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58" w:rsidRDefault="007B3C54" w:rsidP="00CB2058">
      <w:pPr>
        <w:pStyle w:val="NoSpacing"/>
        <w:jc w:val="center"/>
        <w:rPr>
          <w:rStyle w:val="IntenseReference"/>
        </w:rPr>
      </w:pPr>
      <w:r w:rsidRPr="007B3C54">
        <w:rPr>
          <w:rStyle w:val="IntenseReferenc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3pt;margin-top:-20.35pt;width:236.5pt;height:161.85pt;z-index:251662336;mso-width-relative:margin;mso-height-relative:margin" filled="f" stroked="f">
            <v:textbox style="mso-next-textbox:#_x0000_s1028">
              <w:txbxContent>
                <w:p w:rsidR="00763663" w:rsidRDefault="00763663">
                  <w:r>
                    <w:rPr>
                      <w:noProof/>
                    </w:rPr>
                    <w:drawing>
                      <wp:inline distT="0" distB="0" distL="0" distR="0">
                        <wp:extent cx="2508160" cy="1874062"/>
                        <wp:effectExtent l="76200" t="57150" r="44540" b="907238"/>
                        <wp:docPr id="11" name="Picture 3" descr="I:\Documents\WebPage\GFP-CRST1868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:\Documents\WebPage\GFP-CRST1868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192" cy="1877074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B3C54">
        <w:rPr>
          <w:rStyle w:val="IntenseReference"/>
        </w:rPr>
        <w:pict>
          <v:rect id="_x0000_s1027" style="position:absolute;left:0;text-align:left;margin-left:7436pt;margin-top:0;width:612pt;height:204.15pt;z-index:251660288;mso-width-percent:1000;mso-wrap-distance-top:7.2pt;mso-wrap-distance-bottom:7.2pt;mso-position-horizontal:right;mso-position-horizontal-relative:page;mso-position-vertical:top;mso-position-vertical-relative:page;mso-width-percent:1000" o:allowincell="f" fillcolor="#4f81bd [3204]" stroked="f">
            <v:shadow type="perspective" color="#9bbb59 [3206]" origin="-.5,-.5" offset="-6pt,-6pt" matrix=".75,,,.75"/>
            <v:textbox style="mso-next-textbox:#_x0000_s1027;mso-fit-shape-to-text:t" inset="4in,54pt,1in,0">
              <w:txbxContent>
                <w:p w:rsidR="00763663" w:rsidRDefault="00763663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Cheyenne River Sioux Tribe</w:t>
                  </w:r>
                </w:p>
                <w:p w:rsidR="000F0A08" w:rsidRDefault="00D53A45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Game, Fish &amp; Parks</w:t>
                  </w:r>
                  <w:r w:rsidR="00CB2058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– Wildlife Division</w:t>
                  </w:r>
                </w:p>
                <w:p w:rsidR="00D53A45" w:rsidRDefault="00972871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2014 Fishing Season, Fees &amp;</w:t>
                  </w:r>
                  <w:r w:rsidR="00CB2058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Limits</w:t>
                  </w:r>
                </w:p>
                <w:p w:rsidR="00972871" w:rsidRDefault="00972871"/>
              </w:txbxContent>
            </v:textbox>
            <w10:wrap type="square" anchorx="page" anchory="page"/>
          </v:rect>
        </w:pict>
      </w:r>
      <w:r w:rsidR="00CB2058" w:rsidRPr="00CB2058">
        <w:rPr>
          <w:rStyle w:val="IntenseReference"/>
        </w:rPr>
        <w:t>*A fee of $1.00 will be charged for all reissued licenses*</w:t>
      </w:r>
    </w:p>
    <w:p w:rsidR="00CB2058" w:rsidRDefault="00972871" w:rsidP="00CB2058">
      <w:pPr>
        <w:pStyle w:val="NoSpacing"/>
        <w:jc w:val="center"/>
        <w:rPr>
          <w:rStyle w:val="IntenseReference"/>
        </w:rPr>
      </w:pPr>
      <w:r>
        <w:rPr>
          <w:rStyle w:val="IntenseReference"/>
        </w:rPr>
        <w:t>*A $10</w:t>
      </w:r>
      <w:r w:rsidR="00CB2058">
        <w:rPr>
          <w:rStyle w:val="IntenseReference"/>
        </w:rPr>
        <w:t>.00 processing fee will be charged for nonmembers*</w:t>
      </w:r>
    </w:p>
    <w:p w:rsidR="00CB2058" w:rsidRDefault="00CB2058" w:rsidP="00CB2058">
      <w:pPr>
        <w:pStyle w:val="NoSpacing"/>
        <w:jc w:val="center"/>
        <w:rPr>
          <w:rStyle w:val="IntenseReference"/>
        </w:rPr>
      </w:pPr>
      <w:r>
        <w:rPr>
          <w:rStyle w:val="IntenseReference"/>
        </w:rPr>
        <w:t>*All Seasons, Fees and Limits Are Subject To Change*</w:t>
      </w:r>
    </w:p>
    <w:p w:rsidR="00CB2058" w:rsidRDefault="00CB2058" w:rsidP="00CB2058">
      <w:pPr>
        <w:pStyle w:val="NoSpacing"/>
        <w:jc w:val="center"/>
        <w:rPr>
          <w:rStyle w:val="IntenseReference"/>
        </w:rPr>
      </w:pPr>
    </w:p>
    <w:p w:rsidR="00CB2058" w:rsidRDefault="00DD6EAC" w:rsidP="009834B5">
      <w:pPr>
        <w:pStyle w:val="Heading2"/>
      </w:pPr>
      <w:r>
        <w:t>Fishing</w:t>
      </w:r>
      <w:r w:rsidR="00050580">
        <w:t xml:space="preserve"> Season</w:t>
      </w:r>
    </w:p>
    <w:p w:rsidR="0050235C" w:rsidRDefault="00050580" w:rsidP="009834B5">
      <w:pPr>
        <w:pStyle w:val="NoSpacing"/>
      </w:pPr>
      <w:r>
        <w:t>S</w:t>
      </w:r>
      <w:r w:rsidR="00407A9D">
        <w:t xml:space="preserve">tart Date: </w:t>
      </w:r>
      <w:r w:rsidR="00407A9D">
        <w:tab/>
      </w:r>
      <w:r w:rsidR="008544C5">
        <w:t>Saturday, January 4</w:t>
      </w:r>
      <w:r w:rsidR="008544C5">
        <w:rPr>
          <w:vertAlign w:val="superscript"/>
        </w:rPr>
        <w:t>th</w:t>
      </w:r>
      <w:r w:rsidR="00DD6EAC">
        <w:t xml:space="preserve"> 2014</w:t>
      </w:r>
    </w:p>
    <w:p w:rsidR="00050580" w:rsidRPr="0050235C" w:rsidRDefault="00050580" w:rsidP="009834B5">
      <w:pPr>
        <w:pStyle w:val="NoSpacing"/>
      </w:pPr>
      <w:r>
        <w:t>End Date:</w:t>
      </w:r>
      <w:r>
        <w:tab/>
      </w:r>
      <w:r w:rsidR="008544C5">
        <w:t>Sunday, December 28</w:t>
      </w:r>
      <w:r w:rsidR="008544C5">
        <w:rPr>
          <w:vertAlign w:val="superscript"/>
        </w:rPr>
        <w:t>th</w:t>
      </w:r>
      <w:r w:rsidR="00DD6EAC">
        <w:t xml:space="preserve"> 2014</w:t>
      </w:r>
    </w:p>
    <w:p w:rsidR="00050580" w:rsidRDefault="00DD6EAC" w:rsidP="009834B5">
      <w:pPr>
        <w:pStyle w:val="NoSpacing"/>
      </w:pPr>
      <w:r>
        <w:t>Season Length:</w:t>
      </w:r>
      <w:r>
        <w:tab/>
        <w:t>Annual</w:t>
      </w:r>
    </w:p>
    <w:p w:rsidR="009834B5" w:rsidRDefault="009834B5" w:rsidP="009834B5">
      <w:pPr>
        <w:pStyle w:val="Heading2"/>
      </w:pPr>
      <w:r>
        <w:t>Season Fees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9834B5" w:rsidTr="00DD6EAC">
        <w:tc>
          <w:tcPr>
            <w:tcW w:w="5508" w:type="dxa"/>
          </w:tcPr>
          <w:p w:rsidR="009834B5" w:rsidRPr="009834B5" w:rsidRDefault="009834B5" w:rsidP="009834B5">
            <w:pPr>
              <w:rPr>
                <w:b/>
              </w:rPr>
            </w:pPr>
            <w:r w:rsidRPr="009834B5">
              <w:rPr>
                <w:b/>
              </w:rPr>
              <w:t>Status</w:t>
            </w:r>
          </w:p>
        </w:tc>
        <w:tc>
          <w:tcPr>
            <w:tcW w:w="5508" w:type="dxa"/>
          </w:tcPr>
          <w:p w:rsidR="009834B5" w:rsidRPr="009834B5" w:rsidRDefault="009834B5" w:rsidP="009834B5">
            <w:pPr>
              <w:rPr>
                <w:b/>
              </w:rPr>
            </w:pPr>
            <w:r w:rsidRPr="009834B5">
              <w:rPr>
                <w:b/>
              </w:rPr>
              <w:t>Cost</w:t>
            </w:r>
          </w:p>
        </w:tc>
      </w:tr>
      <w:tr w:rsidR="00653D35" w:rsidTr="00DD6EAC">
        <w:tc>
          <w:tcPr>
            <w:tcW w:w="5508" w:type="dxa"/>
          </w:tcPr>
          <w:p w:rsidR="00653D35" w:rsidRDefault="00653D35" w:rsidP="00354BCD">
            <w:r>
              <w:t>Elderly / Income Eligible / Handicap</w:t>
            </w:r>
          </w:p>
        </w:tc>
        <w:tc>
          <w:tcPr>
            <w:tcW w:w="5508" w:type="dxa"/>
          </w:tcPr>
          <w:p w:rsidR="00653D35" w:rsidRDefault="00653D35" w:rsidP="00354BCD">
            <w:r>
              <w:t>Free</w:t>
            </w:r>
          </w:p>
        </w:tc>
      </w:tr>
      <w:tr w:rsidR="00653D35" w:rsidTr="00DD6EAC">
        <w:tc>
          <w:tcPr>
            <w:tcW w:w="5508" w:type="dxa"/>
          </w:tcPr>
          <w:p w:rsidR="00653D35" w:rsidRDefault="00653D35" w:rsidP="005A3134">
            <w:r>
              <w:t>Member / Affiliated Tribal Member</w:t>
            </w:r>
          </w:p>
        </w:tc>
        <w:tc>
          <w:tcPr>
            <w:tcW w:w="5508" w:type="dxa"/>
          </w:tcPr>
          <w:p w:rsidR="00653D35" w:rsidRDefault="002B4CE8" w:rsidP="005A3134">
            <w:r>
              <w:t>Free</w:t>
            </w:r>
          </w:p>
        </w:tc>
      </w:tr>
      <w:tr w:rsidR="00653D35" w:rsidTr="00DD6EAC">
        <w:tc>
          <w:tcPr>
            <w:tcW w:w="5508" w:type="dxa"/>
          </w:tcPr>
          <w:p w:rsidR="00653D35" w:rsidRDefault="00653D35" w:rsidP="009834B5">
            <w:r>
              <w:t>Nonmember - Resident</w:t>
            </w:r>
          </w:p>
        </w:tc>
        <w:tc>
          <w:tcPr>
            <w:tcW w:w="5508" w:type="dxa"/>
          </w:tcPr>
          <w:p w:rsidR="00653D35" w:rsidRDefault="00653D35" w:rsidP="009834B5">
            <w:r>
              <w:t>$30.00</w:t>
            </w:r>
          </w:p>
        </w:tc>
      </w:tr>
      <w:tr w:rsidR="00653D35" w:rsidTr="00DD6EAC">
        <w:tc>
          <w:tcPr>
            <w:tcW w:w="5508" w:type="dxa"/>
          </w:tcPr>
          <w:p w:rsidR="00653D35" w:rsidRDefault="00653D35" w:rsidP="009834B5">
            <w:r>
              <w:t>Nonmember - Nonresident</w:t>
            </w:r>
          </w:p>
        </w:tc>
        <w:tc>
          <w:tcPr>
            <w:tcW w:w="5508" w:type="dxa"/>
          </w:tcPr>
          <w:p w:rsidR="00653D35" w:rsidRDefault="00653D35" w:rsidP="009834B5">
            <w:r>
              <w:t>$30.00</w:t>
            </w:r>
          </w:p>
        </w:tc>
      </w:tr>
    </w:tbl>
    <w:p w:rsidR="009834B5" w:rsidRDefault="009834B5" w:rsidP="009834B5"/>
    <w:p w:rsidR="0039125A" w:rsidRDefault="00EB79D9" w:rsidP="00EB79D9">
      <w:pPr>
        <w:pStyle w:val="Heading2"/>
      </w:pPr>
      <w:r>
        <w:t>Season Limit</w:t>
      </w:r>
      <w:r w:rsidR="00DD6EAC">
        <w:t>s</w:t>
      </w:r>
    </w:p>
    <w:tbl>
      <w:tblPr>
        <w:tblStyle w:val="TableGrid"/>
        <w:tblW w:w="0" w:type="auto"/>
        <w:tblLook w:val="04A0"/>
      </w:tblPr>
      <w:tblGrid>
        <w:gridCol w:w="3672"/>
        <w:gridCol w:w="2826"/>
        <w:gridCol w:w="4518"/>
      </w:tblGrid>
      <w:tr w:rsidR="00A9081A" w:rsidTr="00846F2F">
        <w:tc>
          <w:tcPr>
            <w:tcW w:w="11016" w:type="dxa"/>
            <w:gridSpan w:val="3"/>
          </w:tcPr>
          <w:p w:rsidR="00A9081A" w:rsidRPr="00A9081A" w:rsidRDefault="00A9081A" w:rsidP="00A9081A">
            <w:pPr>
              <w:pStyle w:val="NoSpacing"/>
              <w:jc w:val="center"/>
              <w:rPr>
                <w:rFonts w:cs="Calibri"/>
                <w:b/>
              </w:rPr>
            </w:pPr>
            <w:r w:rsidRPr="00A9081A">
              <w:rPr>
                <w:rFonts w:cs="Calibri"/>
                <w:b/>
              </w:rPr>
              <w:t>2014 Daily Fish Possession Limits</w:t>
            </w:r>
          </w:p>
        </w:tc>
      </w:tr>
      <w:tr w:rsidR="00A9081A" w:rsidRPr="00A9081A" w:rsidTr="00A9081A">
        <w:tc>
          <w:tcPr>
            <w:tcW w:w="3672" w:type="dxa"/>
          </w:tcPr>
          <w:p w:rsidR="00A9081A" w:rsidRPr="00A9081A" w:rsidRDefault="00A9081A" w:rsidP="005A3134">
            <w:pPr>
              <w:pStyle w:val="NoSpacing"/>
              <w:rPr>
                <w:rFonts w:cs="Calibri"/>
                <w:b/>
              </w:rPr>
            </w:pPr>
            <w:r w:rsidRPr="00A9081A">
              <w:rPr>
                <w:rFonts w:cs="Calibri"/>
                <w:b/>
              </w:rPr>
              <w:t>Fish Species</w:t>
            </w:r>
          </w:p>
        </w:tc>
        <w:tc>
          <w:tcPr>
            <w:tcW w:w="2826" w:type="dxa"/>
          </w:tcPr>
          <w:p w:rsidR="00A9081A" w:rsidRPr="00A9081A" w:rsidRDefault="00A9081A" w:rsidP="005A3134">
            <w:pPr>
              <w:pStyle w:val="NoSpacing"/>
              <w:rPr>
                <w:rFonts w:cs="Calibri"/>
                <w:b/>
              </w:rPr>
            </w:pPr>
            <w:r w:rsidRPr="00A9081A">
              <w:rPr>
                <w:rFonts w:cs="Calibri"/>
                <w:b/>
              </w:rPr>
              <w:t>CRST Impoundments</w:t>
            </w:r>
          </w:p>
        </w:tc>
        <w:tc>
          <w:tcPr>
            <w:tcW w:w="4518" w:type="dxa"/>
          </w:tcPr>
          <w:p w:rsidR="00A9081A" w:rsidRPr="00A9081A" w:rsidRDefault="00A9081A" w:rsidP="005A3134">
            <w:pPr>
              <w:pStyle w:val="NoSpacing"/>
              <w:rPr>
                <w:rFonts w:cs="Calibri"/>
                <w:b/>
              </w:rPr>
            </w:pPr>
            <w:r w:rsidRPr="00A9081A">
              <w:rPr>
                <w:rFonts w:cs="Calibri"/>
                <w:b/>
              </w:rPr>
              <w:t>Oahe Reservoir, Moreau and Cheyenne Rivers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Large Mouth Bass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518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Small Mouth Bass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518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</w:t>
            </w:r>
            <w:r w:rsidR="00874953">
              <w:rPr>
                <w:rFonts w:cs="Calibri"/>
              </w:rPr>
              <w:t>ted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Walleye, </w:t>
            </w:r>
            <w:proofErr w:type="spellStart"/>
            <w:r>
              <w:rPr>
                <w:rFonts w:cs="Calibri"/>
              </w:rPr>
              <w:t>Sauger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Saugeye</w:t>
            </w:r>
            <w:proofErr w:type="spellEnd"/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Rainbow Trout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Chinook Salmon</w:t>
            </w:r>
          </w:p>
        </w:tc>
        <w:tc>
          <w:tcPr>
            <w:tcW w:w="2826" w:type="dxa"/>
          </w:tcPr>
          <w:p w:rsidR="00A9081A" w:rsidRDefault="008544C5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NA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All Pike Species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Yellow Perch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Blue Gill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Black Crappie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All Other Sunfish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Channel Catfish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</w:tr>
      <w:tr w:rsidR="00A9081A" w:rsidTr="00A9081A">
        <w:tc>
          <w:tcPr>
            <w:tcW w:w="3672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All Bullhead Species</w:t>
            </w:r>
          </w:p>
        </w:tc>
        <w:tc>
          <w:tcPr>
            <w:tcW w:w="2826" w:type="dxa"/>
          </w:tcPr>
          <w:p w:rsidR="00A9081A" w:rsidRDefault="00A9081A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  <w:tc>
          <w:tcPr>
            <w:tcW w:w="4518" w:type="dxa"/>
          </w:tcPr>
          <w:p w:rsidR="00A9081A" w:rsidRDefault="00874953" w:rsidP="005A313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Unlimited</w:t>
            </w:r>
          </w:p>
        </w:tc>
      </w:tr>
    </w:tbl>
    <w:p w:rsidR="001E59D2" w:rsidRPr="00F17047" w:rsidRDefault="001E59D2" w:rsidP="00F17047">
      <w:pPr>
        <w:pStyle w:val="Heading2"/>
      </w:pPr>
    </w:p>
    <w:sectPr w:rsidR="001E59D2" w:rsidRPr="00F17047" w:rsidSect="006C4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C25"/>
    <w:multiLevelType w:val="hybridMultilevel"/>
    <w:tmpl w:val="F10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7C2"/>
    <w:multiLevelType w:val="hybridMultilevel"/>
    <w:tmpl w:val="5242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7A8D"/>
    <w:multiLevelType w:val="hybridMultilevel"/>
    <w:tmpl w:val="685C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8C7"/>
    <w:rsid w:val="00050580"/>
    <w:rsid w:val="00067FA2"/>
    <w:rsid w:val="000F0A08"/>
    <w:rsid w:val="00113C61"/>
    <w:rsid w:val="00141699"/>
    <w:rsid w:val="001527D2"/>
    <w:rsid w:val="001742B3"/>
    <w:rsid w:val="001B236D"/>
    <w:rsid w:val="001E59D2"/>
    <w:rsid w:val="00203D64"/>
    <w:rsid w:val="002836C2"/>
    <w:rsid w:val="002B4CE8"/>
    <w:rsid w:val="00316FBE"/>
    <w:rsid w:val="00352EDF"/>
    <w:rsid w:val="0037562B"/>
    <w:rsid w:val="00377C49"/>
    <w:rsid w:val="003867B6"/>
    <w:rsid w:val="0039125A"/>
    <w:rsid w:val="00407A9D"/>
    <w:rsid w:val="004C02A6"/>
    <w:rsid w:val="0050235C"/>
    <w:rsid w:val="00532549"/>
    <w:rsid w:val="00582416"/>
    <w:rsid w:val="005B21FD"/>
    <w:rsid w:val="00653D35"/>
    <w:rsid w:val="006654AD"/>
    <w:rsid w:val="006C48C7"/>
    <w:rsid w:val="006E3C54"/>
    <w:rsid w:val="00763663"/>
    <w:rsid w:val="0077298A"/>
    <w:rsid w:val="00791088"/>
    <w:rsid w:val="007A4C3E"/>
    <w:rsid w:val="007B3C54"/>
    <w:rsid w:val="007C142A"/>
    <w:rsid w:val="00811A4C"/>
    <w:rsid w:val="00825894"/>
    <w:rsid w:val="008544C5"/>
    <w:rsid w:val="00874953"/>
    <w:rsid w:val="008B1C7D"/>
    <w:rsid w:val="00931BD8"/>
    <w:rsid w:val="00972871"/>
    <w:rsid w:val="009834B5"/>
    <w:rsid w:val="009C2DC2"/>
    <w:rsid w:val="009D4F34"/>
    <w:rsid w:val="009E1BE4"/>
    <w:rsid w:val="00A9081A"/>
    <w:rsid w:val="00A95C81"/>
    <w:rsid w:val="00AA54E4"/>
    <w:rsid w:val="00AB37ED"/>
    <w:rsid w:val="00B268CF"/>
    <w:rsid w:val="00C81C75"/>
    <w:rsid w:val="00CB2058"/>
    <w:rsid w:val="00CD45DC"/>
    <w:rsid w:val="00D53A45"/>
    <w:rsid w:val="00DD6EAC"/>
    <w:rsid w:val="00E86154"/>
    <w:rsid w:val="00EB79D9"/>
    <w:rsid w:val="00ED143F"/>
    <w:rsid w:val="00EE00FE"/>
    <w:rsid w:val="00F17047"/>
    <w:rsid w:val="00F43981"/>
    <w:rsid w:val="00F7699F"/>
    <w:rsid w:val="00F81188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0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B2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CB205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5058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5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580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8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9D9"/>
    <w:pPr>
      <w:ind w:left="720"/>
      <w:contextualSpacing/>
    </w:pPr>
  </w:style>
  <w:style w:type="table" w:styleId="LightShading">
    <w:name w:val="Light Shading"/>
    <w:basedOn w:val="TableNormal"/>
    <w:uiPriority w:val="60"/>
    <w:rsid w:val="00653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53D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61C5-315B-471B-BB3F-B3A3514E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Ducheneaux</dc:creator>
  <cp:lastModifiedBy>Jade Ducheneaux</cp:lastModifiedBy>
  <cp:revision>2</cp:revision>
  <cp:lastPrinted>2013-10-17T22:20:00Z</cp:lastPrinted>
  <dcterms:created xsi:type="dcterms:W3CDTF">2014-01-03T21:39:00Z</dcterms:created>
  <dcterms:modified xsi:type="dcterms:W3CDTF">2014-01-03T21:39:00Z</dcterms:modified>
</cp:coreProperties>
</file>